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17" w:rsidRPr="00C24F17" w:rsidRDefault="00C24F17" w:rsidP="00C24F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F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Факты о контрафакте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принципиальное отличие контрафакта от фальсификата? Термином «контрафакт» обозначают любой товар, изготовленный с нарушением прав интеллектуальной собственности какого-либо лица. Типичный пример контрафакта — нанесение на товар чужого, более известного на рынке товарного знака или наименования фирмы-производителя. Цель таких действий понятна: продукцию известной фирмы реализовать на рынке гораздо проще. Понятие «контрафакт» носит юридический характер, при этом ключевое значение для отнесения предмета к </w:t>
      </w:r>
      <w:proofErr w:type="gramStart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контрафактному</w:t>
      </w:r>
      <w:proofErr w:type="gramEnd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ущемление авторских и других интеллектуальных прав в результате создания такого товара. Качество же товара при этом роли не играет. Контрафакт, в принципе, может быть очень неплохого качества — этим он отличается от фальсификата (фальсифицированными принято считать поддельные вещи низкого качества, выдаваемые </w:t>
      </w:r>
      <w:proofErr w:type="gramStart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настоящие)</w:t>
      </w:r>
    </w:p>
    <w:p w:rsidR="00C24F17" w:rsidRPr="00C24F17" w:rsidRDefault="0036731D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C">
        <w:rPr>
          <w:b/>
        </w:rPr>
        <w:t xml:space="preserve">– </w:t>
      </w:r>
      <w:r w:rsidR="00C24F17" w:rsidRPr="00C2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 сегодняшний день обстоят дела с контрафактом и фальсификатом в России? И в мире в целом?</w:t>
      </w:r>
    </w:p>
    <w:p w:rsidR="00C24F17" w:rsidRPr="00C24F17" w:rsidRDefault="0036731D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C">
        <w:t xml:space="preserve">– </w:t>
      </w:r>
      <w:r w:rsidR="00C24F17"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постоянную борьбу с производством и распространением контрафактной продукции, масштабы </w:t>
      </w:r>
      <w:proofErr w:type="gramStart"/>
      <w:r w:rsidR="00C24F17"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="00C24F17"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 продолжают увеличиваться.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мире, среди стран-экспортеров поддельной продукции лидирует Китай, на долю которого приходится 63,5% мировых подделок. Со значительным отставанием за Китаем следуют Турция (3,3%) и Сингапур (1,9%). В список также попали Индия, Таиланд, ОАЭ, Марокко, Египет и Пакистан как страны-экспортеры контрафакта в глобальном масштабе.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ОЭСР (Организация экономического сотрудничества и развития) предоставили результаты анализа контрафактной деятельности: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$500 млрд. – годовой оборот поддельной продукции в мировом масштабе.</w:t>
      </w: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2,5% приходится на контрафактные товары в структуре глобального импорта.</w:t>
      </w: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5% импортных товаров, поступающих в Евросоюз, являются подделками или «пиратской» продукцией.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борьбу с распространением подобного вида товаров направленно законодательство каждой страны, а также </w:t>
      </w:r>
      <w:proofErr w:type="gramStart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предпринимаются международные усилия</w:t>
      </w:r>
      <w:proofErr w:type="gramEnd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распространения подделок.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международная операция "ПАНГЕЯ", направленная на пресечение контрафактной продукции в фармацевтической индустрии, в 2016 году затронула более ста стран. </w:t>
      </w:r>
      <w:proofErr w:type="gramStart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 период с 30 мая по 7 июня было изъято из обращения более 12,2 миллиона упаковок контрафактных лекарств, арестованы 393 человека, закрыто примерно 5000 нелегальных интернет-аптек.</w:t>
      </w:r>
      <w:proofErr w:type="gramEnd"/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за последние два года было изъято гораздо больше контрафактной продукции, чем в предыдущие годы. С одной стороны, это указывает на увеличение производства подобного рода продукции (в особенности, алкоголя и табака), а с другой, на усиленную работу органов, регулирующих сферу контрабандной продукции.</w:t>
      </w:r>
    </w:p>
    <w:p w:rsidR="00C24F17" w:rsidRPr="00C24F17" w:rsidRDefault="0036731D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C">
        <w:rPr>
          <w:b/>
        </w:rPr>
        <w:t xml:space="preserve">– </w:t>
      </w:r>
      <w:r w:rsidR="00C24F17" w:rsidRPr="00C2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Имеются ли статистические данные?</w:t>
      </w:r>
    </w:p>
    <w:p w:rsidR="00C24F17" w:rsidRDefault="0036731D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C">
        <w:t xml:space="preserve">– </w:t>
      </w:r>
      <w:r w:rsidR="00C24F17"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AB18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4F17"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квартале 2016 года:</w:t>
      </w:r>
    </w:p>
    <w:p w:rsidR="00F8320C" w:rsidRPr="00F8320C" w:rsidRDefault="00F8320C" w:rsidP="00F8320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Было выявлено 13,3 млн. единиц контрафактной продукции, что составляет 73,5% от уровня прошлого года.</w:t>
      </w:r>
    </w:p>
    <w:p w:rsidR="00F8320C" w:rsidRPr="00F8320C" w:rsidRDefault="00F8320C" w:rsidP="00F8320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219 дел об административных правонарушениях,</w:t>
      </w:r>
    </w:p>
    <w:p w:rsidR="00F8320C" w:rsidRPr="00F8320C" w:rsidRDefault="00F8320C" w:rsidP="00F8320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 ущерб правообладателей на сумму 1,4 млрд. рублей.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объектами нарушений являются лекарственные препараты, алкогольная и табачная продукция, одежда, обувь, минеральные воды и соки, автозапчасти.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товарной структуре таможенного реестра преобладают алкогольные напитки, кондитерские изделия, спортивная одежда и обувь.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Новостные ленты уходящего года пестрили заголовками об изъятии очередной партии контрафактной продукции по всей России.</w:t>
      </w:r>
    </w:p>
    <w:p w:rsidR="00C24F17" w:rsidRPr="00C24F17" w:rsidRDefault="0036731D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C">
        <w:rPr>
          <w:b/>
        </w:rPr>
        <w:t xml:space="preserve">– </w:t>
      </w:r>
      <w:r w:rsidR="00C24F17" w:rsidRPr="00C2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Какова ответственность за 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C24F17" w:rsidRPr="00C2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="00C24F17" w:rsidRPr="00C2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нение </w:t>
      </w:r>
      <w:r w:rsidRPr="00C2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контрафактной</w:t>
      </w:r>
      <w:r w:rsidR="00C24F17" w:rsidRPr="00C2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продукции?</w:t>
      </w:r>
    </w:p>
    <w:p w:rsidR="00C24F17" w:rsidRPr="00C24F17" w:rsidRDefault="0036731D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F0C">
        <w:t xml:space="preserve">– </w:t>
      </w:r>
      <w:r w:rsidR="00C24F17"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Распространители контрафакта могут быть привлечены к гражданско-правовой (имущественной), уголовной или административной ответственности. Санкции гражданско-правового характера заключаются в том, что: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контрафакт изымается из оборота и уничтожается за счет правонарушителя;</w:t>
      </w: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 выбору правообладателя распространитель контрафакта либо возмещает ему убытки, либо выплачивает компенсацию в сумме от 10 тыс. до 5 млн. руб. (конкретный размер возмещения определяется судом при рассмотрении дела).</w:t>
      </w: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Административная ответственность предусмотрена:</w:t>
      </w: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за неправомерное использование товарного знака и других атрибутов, индивидуализирующих товар;</w:t>
      </w: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оборот «пиратских» копий произведений;</w:t>
      </w: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незаконное использование чужих изобретений.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этих деяний грозят штрафные санкции (для граждан — штраф до 10 тыс. руб. или в размере двукратной стоимости незаконной продукции), а контрафакт подлежит конфискации.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перечисленные деяния причинили серьезный ущерб (в большинстве случаев существенность ущерба оценивается на усмотрение суда), то нарушителю грозит не административная, а уголовная ответственность. За эти преступления суд может назначить штраф, обязательные или исправительные работы, либо лишение свободы (до 2 лет).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закон допускает, что за одно и то же деяние нарушитель может привлекаться одновременно и к гражданской, и к уголовной (или административной) ответственности.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Интересные факты...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пресечения контрафакта меховых изделий был подписан новый закон об обязательной маркировке данной категории товаров. Теперь все шубы без специального чипа будут приравниваться к контрафакту.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Доля незаконного оборота товаров в разных секторах российской экономики достигает от 5% до 30%.</w:t>
      </w: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40% стройматериалов в РФ – контрафакт</w:t>
      </w:r>
      <w:proofErr w:type="gramStart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</w:t>
      </w:r>
      <w:proofErr w:type="gramEnd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 восьмом магазине в России торгуют контрафактными сигаретами. В результате их доля на российском рынке выросла до 4,4%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прошедшем в ноябре Международном форуме «</w:t>
      </w:r>
      <w:proofErr w:type="spellStart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Антиконтрафакт</w:t>
      </w:r>
      <w:proofErr w:type="spellEnd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2016» обсуждались различные проблемы, в том числе способы решения вопроса формирования в странах ЕАЭС уполномоченных национальных структур по борьбе с контрафактом.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данное время ответственность за использование и распространение контрафактной продукции в нашей стране предусмотрена Уголовным и Административным Кодексами РФ.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контрафакта стоит настолько остро, что совершенно очевидно, что решать ее необходимо не только при помощи правоохранительных органов, но также используя возможности органов государственной власти как </w:t>
      </w:r>
      <w:proofErr w:type="gramStart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регионального уровня и потенциал общественных организаций и профессиональных объединений.</w:t>
      </w:r>
    </w:p>
    <w:p w:rsidR="00C24F17" w:rsidRPr="00C24F17" w:rsidRDefault="00C24F17" w:rsidP="00C2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сфере противодействия незаконному ввозу, производству и обороту промышленной продукции, в том числе контрафактной, Указом Президента Российской Федерации 23 января 2015 года №31 «О дополнительных мерах по противодействию незаконному обороту промышленной продукции» создана Государственная комиссия по противодействию незаконному обороту промышленной продукции для координации деятельности федеральных органов исполнительной власти, органов исполнительной власти субъектов Российской Федерации и</w:t>
      </w:r>
      <w:proofErr w:type="gramEnd"/>
      <w:r w:rsidRPr="00C2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по противодействию незаконному ввозу, производству и обороту промышленной продукции, в том числе контрафактной, а также для мониторинга и оценки ситуации в этой сфере на территории Российской Федерации. Аналогичные комиссии созданы и в регионах Российской Федерации и возглавляются они высшими должностными лицами субъектов Российской Федерации.</w:t>
      </w:r>
    </w:p>
    <w:p w:rsidR="0048287D" w:rsidRDefault="0048287D"/>
    <w:p w:rsidR="00C24F17" w:rsidRPr="0028597E" w:rsidRDefault="00C24F17" w:rsidP="00C24F17">
      <w:pPr>
        <w:rPr>
          <w:i/>
        </w:rPr>
      </w:pPr>
      <w:r w:rsidRPr="0028597E">
        <w:rPr>
          <w:i/>
        </w:rPr>
        <w:t>Председатель совета директоров ГК «MRT»</w:t>
      </w:r>
    </w:p>
    <w:p w:rsidR="00C24F17" w:rsidRPr="0028597E" w:rsidRDefault="00C24F17" w:rsidP="00C24F17">
      <w:pPr>
        <w:rPr>
          <w:i/>
        </w:rPr>
      </w:pPr>
      <w:r w:rsidRPr="0028597E">
        <w:rPr>
          <w:i/>
        </w:rPr>
        <w:t>Руководитель комитета по техническому регулированию, стандартизации и оценке соответствия НП «ГПУ ВЭД «ГЕРМЕС»</w:t>
      </w:r>
    </w:p>
    <w:p w:rsidR="00D10278" w:rsidRDefault="00C24F17">
      <w:pPr>
        <w:rPr>
          <w:i/>
        </w:rPr>
      </w:pPr>
      <w:r w:rsidRPr="0028597E">
        <w:rPr>
          <w:i/>
        </w:rPr>
        <w:t>Член правления «Ассоциации органов по сертификации и испытательных лабораторий» –</w:t>
      </w:r>
      <w:r w:rsidRPr="00C60F0C">
        <w:t xml:space="preserve"> </w:t>
      </w:r>
      <w:r>
        <w:rPr>
          <w:i/>
        </w:rPr>
        <w:t>представитель в ФТС РФ</w:t>
      </w:r>
    </w:p>
    <w:p w:rsidR="00C24F17" w:rsidRPr="00C24F17" w:rsidRDefault="00C24F17">
      <w:pPr>
        <w:rPr>
          <w:i/>
        </w:rPr>
      </w:pPr>
      <w:bookmarkStart w:id="0" w:name="_GoBack"/>
      <w:bookmarkEnd w:id="0"/>
      <w:r w:rsidRPr="00C60F0C">
        <w:rPr>
          <w:i/>
        </w:rPr>
        <w:t>Владислав Айрапетов</w:t>
      </w:r>
    </w:p>
    <w:sectPr w:rsidR="00C24F17" w:rsidRPr="00C2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6FF"/>
    <w:multiLevelType w:val="hybridMultilevel"/>
    <w:tmpl w:val="4C4676EE"/>
    <w:lvl w:ilvl="0" w:tplc="E1F0510A">
      <w:numFmt w:val="bullet"/>
      <w:lvlText w:val="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95661"/>
    <w:multiLevelType w:val="hybridMultilevel"/>
    <w:tmpl w:val="3A46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54F37"/>
    <w:multiLevelType w:val="hybridMultilevel"/>
    <w:tmpl w:val="7FB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17"/>
    <w:rsid w:val="0036731D"/>
    <w:rsid w:val="0048287D"/>
    <w:rsid w:val="007B7076"/>
    <w:rsid w:val="00AB1857"/>
    <w:rsid w:val="00C24F17"/>
    <w:rsid w:val="00D10278"/>
    <w:rsid w:val="00F8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">
    <w:name w:val="announce"/>
    <w:basedOn w:val="a"/>
    <w:rsid w:val="00C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F17"/>
    <w:rPr>
      <w:b/>
      <w:bCs/>
    </w:rPr>
  </w:style>
  <w:style w:type="paragraph" w:styleId="a5">
    <w:name w:val="List Paragraph"/>
    <w:basedOn w:val="a"/>
    <w:uiPriority w:val="34"/>
    <w:qFormat/>
    <w:rsid w:val="00F8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">
    <w:name w:val="announce"/>
    <w:basedOn w:val="a"/>
    <w:rsid w:val="00C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F17"/>
    <w:rPr>
      <w:b/>
      <w:bCs/>
    </w:rPr>
  </w:style>
  <w:style w:type="paragraph" w:styleId="a5">
    <w:name w:val="List Paragraph"/>
    <w:basedOn w:val="a"/>
    <w:uiPriority w:val="34"/>
    <w:qFormat/>
    <w:rsid w:val="00F8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Сахарова</dc:creator>
  <cp:lastModifiedBy>Лариса Сахарова</cp:lastModifiedBy>
  <cp:revision>7</cp:revision>
  <dcterms:created xsi:type="dcterms:W3CDTF">2017-03-22T11:46:00Z</dcterms:created>
  <dcterms:modified xsi:type="dcterms:W3CDTF">2017-03-22T11:56:00Z</dcterms:modified>
</cp:coreProperties>
</file>